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16EEF0" w14:textId="0699E187" w:rsidR="005C702A" w:rsidRPr="006005A3" w:rsidRDefault="006005A3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6005A3">
        <w:rPr>
          <w:rFonts w:ascii="Times New Roman" w:hAnsi="Times New Roman" w:cs="Times New Roman"/>
          <w:b/>
          <w:bCs/>
          <w:i/>
          <w:iCs/>
          <w:sz w:val="28"/>
          <w:szCs w:val="28"/>
          <w:lang w:val="ru-RU"/>
        </w:rPr>
        <w:t>Тема лекции11</w:t>
      </w: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r w:rsidRPr="006005A3">
        <w:rPr>
          <w:rFonts w:ascii="Times New Roman" w:hAnsi="Times New Roman" w:cs="Times New Roman"/>
          <w:b/>
          <w:bCs/>
          <w:sz w:val="28"/>
          <w:szCs w:val="28"/>
        </w:rPr>
        <w:t>Теория системного проектирования, что это такое?</w:t>
      </w:r>
    </w:p>
    <w:p w14:paraId="0200C300" w14:textId="51CF5B26" w:rsidR="006005A3" w:rsidRPr="006005A3" w:rsidRDefault="006005A3" w:rsidP="006005A3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6005A3">
        <w:rPr>
          <w:rFonts w:ascii="Times New Roman" w:hAnsi="Times New Roman" w:cs="Times New Roman"/>
          <w:i/>
          <w:iCs/>
          <w:sz w:val="28"/>
          <w:szCs w:val="28"/>
        </w:rPr>
        <w:t>Что такое системное проектирование?</w:t>
      </w:r>
    </w:p>
    <w:p w14:paraId="18B86363" w14:textId="586DA932" w:rsidR="006005A3" w:rsidRDefault="006005A3" w:rsidP="006005A3">
      <w:pPr>
        <w:rPr>
          <w:rFonts w:ascii="Times New Roman" w:hAnsi="Times New Roman" w:cs="Times New Roman"/>
          <w:sz w:val="28"/>
          <w:szCs w:val="28"/>
        </w:rPr>
      </w:pPr>
      <w:r w:rsidRPr="006005A3">
        <w:rPr>
          <w:rFonts w:ascii="Times New Roman" w:hAnsi="Times New Roman" w:cs="Times New Roman"/>
          <w:sz w:val="28"/>
          <w:szCs w:val="28"/>
        </w:rPr>
        <w:t>Системное проектирование комплексно решает поставленные задачи, принимает во внимание взаимодействие и взаимосвязь отдельных объектов-систем и их частей как между собой, так и с внешней средой, учитывает социально-экономические и экологические последствия их функционирования.</w:t>
      </w:r>
    </w:p>
    <w:p w14:paraId="67B07447" w14:textId="4F3B3D89" w:rsidR="006005A3" w:rsidRDefault="006005A3" w:rsidP="006005A3">
      <w:pPr>
        <w:rPr>
          <w:rFonts w:ascii="Times New Roman" w:hAnsi="Times New Roman" w:cs="Times New Roman"/>
          <w:sz w:val="28"/>
          <w:szCs w:val="28"/>
        </w:rPr>
      </w:pPr>
      <w:r w:rsidRPr="006005A3">
        <w:rPr>
          <w:rFonts w:ascii="Times New Roman" w:hAnsi="Times New Roman" w:cs="Times New Roman"/>
          <w:sz w:val="28"/>
          <w:szCs w:val="28"/>
        </w:rPr>
        <w:t>Системное проектирование</w:t>
      </w:r>
      <w:r w:rsidRPr="006005A3">
        <w:rPr>
          <w:rFonts w:ascii="Times New Roman" w:hAnsi="Times New Roman" w:cs="Times New Roman"/>
          <w:sz w:val="28"/>
          <w:szCs w:val="28"/>
        </w:rPr>
        <w:t xml:space="preserve"> — это</w:t>
      </w:r>
      <w:r w:rsidRPr="006005A3">
        <w:rPr>
          <w:rFonts w:ascii="Times New Roman" w:hAnsi="Times New Roman" w:cs="Times New Roman"/>
          <w:sz w:val="28"/>
          <w:szCs w:val="28"/>
        </w:rPr>
        <w:t>: методический, мультидисциплинарный подход для проектирования, реализации, управления операциями системы;</w:t>
      </w:r>
    </w:p>
    <w:p w14:paraId="2E07EE3D" w14:textId="3CFD97AC" w:rsidR="006005A3" w:rsidRDefault="006005A3" w:rsidP="006005A3">
      <w:pPr>
        <w:rPr>
          <w:rFonts w:ascii="Times New Roman" w:hAnsi="Times New Roman" w:cs="Times New Roman"/>
          <w:sz w:val="28"/>
          <w:szCs w:val="28"/>
        </w:rPr>
      </w:pPr>
      <w:bookmarkStart w:id="0" w:name="_Hlk151307536"/>
      <w:r w:rsidRPr="006005A3">
        <w:rPr>
          <w:rFonts w:ascii="Times New Roman" w:hAnsi="Times New Roman" w:cs="Times New Roman"/>
          <w:sz w:val="28"/>
          <w:szCs w:val="28"/>
        </w:rPr>
        <w:t xml:space="preserve">▪ </w:t>
      </w:r>
      <w:bookmarkEnd w:id="0"/>
      <w:r w:rsidRPr="006005A3">
        <w:rPr>
          <w:rFonts w:ascii="Times New Roman" w:hAnsi="Times New Roman" w:cs="Times New Roman"/>
          <w:sz w:val="28"/>
          <w:szCs w:val="28"/>
        </w:rPr>
        <w:t>способ взглянуть на «полную картину» при принятии технических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6005A3">
        <w:rPr>
          <w:rFonts w:ascii="Times New Roman" w:hAnsi="Times New Roman" w:cs="Times New Roman"/>
          <w:sz w:val="28"/>
          <w:szCs w:val="28"/>
        </w:rPr>
        <w:t>решений;</w:t>
      </w:r>
    </w:p>
    <w:p w14:paraId="6B392256" w14:textId="1AE8A117" w:rsidR="006005A3" w:rsidRDefault="006005A3" w:rsidP="006005A3">
      <w:pPr>
        <w:rPr>
          <w:rFonts w:ascii="Times New Roman" w:hAnsi="Times New Roman" w:cs="Times New Roman"/>
          <w:sz w:val="28"/>
          <w:szCs w:val="28"/>
        </w:rPr>
      </w:pPr>
      <w:r w:rsidRPr="006005A3">
        <w:rPr>
          <w:rFonts w:ascii="Times New Roman" w:hAnsi="Times New Roman" w:cs="Times New Roman"/>
          <w:sz w:val="28"/>
          <w:szCs w:val="28"/>
        </w:rPr>
        <w:t>▪ методология, которая поддерживает управление стоимостью жизненного цикла (УЖЦ) изделия или системы.</w:t>
      </w:r>
    </w:p>
    <w:p w14:paraId="3EB3DB3C" w14:textId="77777777" w:rsidR="006005A3" w:rsidRPr="006005A3" w:rsidRDefault="006005A3" w:rsidP="006005A3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6005A3">
        <w:rPr>
          <w:rFonts w:ascii="Times New Roman" w:hAnsi="Times New Roman" w:cs="Times New Roman"/>
          <w:i/>
          <w:iCs/>
          <w:sz w:val="28"/>
          <w:szCs w:val="28"/>
        </w:rPr>
        <w:t>В чем смысл проектирования?</w:t>
      </w:r>
    </w:p>
    <w:p w14:paraId="6978B27D" w14:textId="17EFF7E2" w:rsidR="006005A3" w:rsidRDefault="006005A3" w:rsidP="006005A3">
      <w:pPr>
        <w:rPr>
          <w:rFonts w:ascii="Times New Roman" w:hAnsi="Times New Roman" w:cs="Times New Roman"/>
          <w:sz w:val="28"/>
          <w:szCs w:val="28"/>
        </w:rPr>
      </w:pPr>
      <w:r w:rsidRPr="006005A3">
        <w:rPr>
          <w:rFonts w:ascii="Times New Roman" w:hAnsi="Times New Roman" w:cs="Times New Roman"/>
          <w:sz w:val="28"/>
          <w:szCs w:val="28"/>
        </w:rPr>
        <w:t>«Проектирование (от латинского projectus, что означает "брошенный вперед") - это процесс составления описания, необходимого для создания в заданных условиях еще не существующего объекта по первичному описанию этого объекта путем его детализации, дополнения, расчетов и оптимизации.</w:t>
      </w:r>
    </w:p>
    <w:p w14:paraId="7A510782" w14:textId="77777777" w:rsidR="006005A3" w:rsidRPr="006005A3" w:rsidRDefault="006005A3" w:rsidP="006005A3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6005A3">
        <w:rPr>
          <w:rFonts w:ascii="Times New Roman" w:hAnsi="Times New Roman" w:cs="Times New Roman"/>
          <w:i/>
          <w:iCs/>
          <w:sz w:val="28"/>
          <w:szCs w:val="28"/>
        </w:rPr>
        <w:t>Какие существуют виды проектирования?</w:t>
      </w:r>
    </w:p>
    <w:p w14:paraId="119A0B3A" w14:textId="77777777" w:rsidR="006005A3" w:rsidRPr="006005A3" w:rsidRDefault="006005A3" w:rsidP="006005A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005A3">
        <w:rPr>
          <w:rFonts w:ascii="Times New Roman" w:hAnsi="Times New Roman" w:cs="Times New Roman"/>
          <w:sz w:val="28"/>
          <w:szCs w:val="28"/>
        </w:rPr>
        <w:t>Основными из них являются:</w:t>
      </w:r>
    </w:p>
    <w:p w14:paraId="6232281D" w14:textId="60C0D0C0" w:rsidR="006005A3" w:rsidRPr="006005A3" w:rsidRDefault="006005A3" w:rsidP="006005A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005A3">
        <w:rPr>
          <w:rFonts w:ascii="Times New Roman" w:hAnsi="Times New Roman" w:cs="Times New Roman"/>
          <w:sz w:val="28"/>
          <w:szCs w:val="28"/>
        </w:rPr>
        <w:t xml:space="preserve"> ▪    графический метод;</w:t>
      </w:r>
    </w:p>
    <w:p w14:paraId="3939C29E" w14:textId="6A45462B" w:rsidR="006005A3" w:rsidRPr="006005A3" w:rsidRDefault="006005A3" w:rsidP="006005A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005A3">
        <w:rPr>
          <w:rFonts w:ascii="Times New Roman" w:hAnsi="Times New Roman" w:cs="Times New Roman"/>
          <w:sz w:val="28"/>
          <w:szCs w:val="28"/>
        </w:rPr>
        <w:t xml:space="preserve"> ▪   модельно-макетный метод;</w:t>
      </w:r>
    </w:p>
    <w:p w14:paraId="77EBF851" w14:textId="7A04233B" w:rsidR="006005A3" w:rsidRPr="006005A3" w:rsidRDefault="006005A3" w:rsidP="006005A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005A3">
        <w:rPr>
          <w:rFonts w:ascii="Times New Roman" w:hAnsi="Times New Roman" w:cs="Times New Roman"/>
          <w:sz w:val="28"/>
          <w:szCs w:val="28"/>
        </w:rPr>
        <w:t xml:space="preserve"> ▪    макетно-графический метод;</w:t>
      </w:r>
    </w:p>
    <w:p w14:paraId="6C055125" w14:textId="4BE1CE32" w:rsidR="006005A3" w:rsidRDefault="006005A3" w:rsidP="006005A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005A3">
        <w:rPr>
          <w:rFonts w:ascii="Times New Roman" w:hAnsi="Times New Roman" w:cs="Times New Roman"/>
          <w:sz w:val="28"/>
          <w:szCs w:val="28"/>
        </w:rPr>
        <w:t xml:space="preserve"> ▪    метод с применением систем автоматизированного проектирования.</w:t>
      </w:r>
    </w:p>
    <w:p w14:paraId="74F7C01D" w14:textId="77777777" w:rsidR="006005A3" w:rsidRPr="006005A3" w:rsidRDefault="006005A3" w:rsidP="006005A3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6005A3">
        <w:rPr>
          <w:rFonts w:ascii="Times New Roman" w:hAnsi="Times New Roman" w:cs="Times New Roman"/>
          <w:i/>
          <w:iCs/>
          <w:sz w:val="28"/>
          <w:szCs w:val="28"/>
        </w:rPr>
        <w:t>Что лежит в основе проектирования?</w:t>
      </w:r>
    </w:p>
    <w:p w14:paraId="30B025B0" w14:textId="5F920661" w:rsidR="006005A3" w:rsidRDefault="006005A3" w:rsidP="006005A3">
      <w:pPr>
        <w:rPr>
          <w:rFonts w:ascii="Times New Roman" w:hAnsi="Times New Roman" w:cs="Times New Roman"/>
          <w:sz w:val="28"/>
          <w:szCs w:val="28"/>
        </w:rPr>
      </w:pPr>
      <w:r w:rsidRPr="006005A3">
        <w:rPr>
          <w:rFonts w:ascii="Times New Roman" w:hAnsi="Times New Roman" w:cs="Times New Roman"/>
          <w:sz w:val="28"/>
          <w:szCs w:val="28"/>
        </w:rPr>
        <w:t xml:space="preserve"> В основе технологии проектирования лежит технологический процесс, который определяет действия, их последовательность, состав исполнителей, средства и ресурсы, требуемые для выполнения этих действий.</w:t>
      </w:r>
    </w:p>
    <w:p w14:paraId="60C6C20C" w14:textId="77777777" w:rsidR="006005A3" w:rsidRPr="006005A3" w:rsidRDefault="006005A3" w:rsidP="006005A3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6005A3">
        <w:rPr>
          <w:rFonts w:ascii="Times New Roman" w:hAnsi="Times New Roman" w:cs="Times New Roman"/>
          <w:i/>
          <w:iCs/>
          <w:sz w:val="28"/>
          <w:szCs w:val="28"/>
        </w:rPr>
        <w:t>Что такое принцип проектирования?</w:t>
      </w:r>
    </w:p>
    <w:p w14:paraId="000B9C2C" w14:textId="17388953" w:rsidR="006005A3" w:rsidRDefault="006005A3" w:rsidP="006005A3">
      <w:pPr>
        <w:rPr>
          <w:rFonts w:ascii="Times New Roman" w:hAnsi="Times New Roman" w:cs="Times New Roman"/>
          <w:sz w:val="28"/>
          <w:szCs w:val="28"/>
        </w:rPr>
      </w:pPr>
      <w:r w:rsidRPr="006005A3">
        <w:rPr>
          <w:rFonts w:ascii="Times New Roman" w:hAnsi="Times New Roman" w:cs="Times New Roman"/>
          <w:sz w:val="28"/>
          <w:szCs w:val="28"/>
        </w:rPr>
        <w:t>Проект — комплекс сценариев, файлов, источников данных и прочих элементов, предназначенных для решения отдельной аналитической задачи.</w:t>
      </w:r>
    </w:p>
    <w:p w14:paraId="3A049C89" w14:textId="77777777" w:rsidR="006005A3" w:rsidRPr="006D61F9" w:rsidRDefault="006005A3" w:rsidP="006005A3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6D61F9">
        <w:rPr>
          <w:rFonts w:ascii="Times New Roman" w:hAnsi="Times New Roman" w:cs="Times New Roman"/>
          <w:i/>
          <w:iCs/>
          <w:sz w:val="28"/>
          <w:szCs w:val="28"/>
        </w:rPr>
        <w:t>Чем отличается проект от проектирования?</w:t>
      </w:r>
    </w:p>
    <w:p w14:paraId="6EF903F9" w14:textId="5978DBFC" w:rsidR="006005A3" w:rsidRDefault="006005A3" w:rsidP="006005A3">
      <w:pPr>
        <w:rPr>
          <w:rFonts w:ascii="Times New Roman" w:hAnsi="Times New Roman" w:cs="Times New Roman"/>
          <w:sz w:val="28"/>
          <w:szCs w:val="28"/>
        </w:rPr>
      </w:pPr>
      <w:r w:rsidRPr="006005A3">
        <w:rPr>
          <w:rFonts w:ascii="Times New Roman" w:hAnsi="Times New Roman" w:cs="Times New Roman"/>
          <w:sz w:val="28"/>
          <w:szCs w:val="28"/>
        </w:rPr>
        <w:t>Проект – с латинского языка переводится как «брошенный вперед». Проектирование – это процесс разработки и создания проекта (прототипа, прообраза предполагаемого или возможного объекта или состояния).</w:t>
      </w:r>
    </w:p>
    <w:p w14:paraId="42FDCD12" w14:textId="77777777" w:rsidR="006D61F9" w:rsidRPr="006D61F9" w:rsidRDefault="006D61F9" w:rsidP="006D61F9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6D61F9">
        <w:rPr>
          <w:rFonts w:ascii="Times New Roman" w:hAnsi="Times New Roman" w:cs="Times New Roman"/>
          <w:i/>
          <w:iCs/>
          <w:sz w:val="28"/>
          <w:szCs w:val="28"/>
        </w:rPr>
        <w:lastRenderedPageBreak/>
        <w:t>Какой документ формируется в результате системного проектирования?</w:t>
      </w:r>
    </w:p>
    <w:p w14:paraId="0C9C4125" w14:textId="25458091" w:rsidR="006D61F9" w:rsidRDefault="006D61F9" w:rsidP="006D61F9">
      <w:pPr>
        <w:rPr>
          <w:rFonts w:ascii="Times New Roman" w:hAnsi="Times New Roman" w:cs="Times New Roman"/>
          <w:sz w:val="28"/>
          <w:szCs w:val="28"/>
        </w:rPr>
      </w:pPr>
      <w:r w:rsidRPr="006D61F9">
        <w:rPr>
          <w:rFonts w:ascii="Times New Roman" w:hAnsi="Times New Roman" w:cs="Times New Roman"/>
          <w:sz w:val="28"/>
          <w:szCs w:val="28"/>
        </w:rPr>
        <w:t xml:space="preserve">Получив </w:t>
      </w:r>
      <w:r w:rsidRPr="006D61F9">
        <w:rPr>
          <w:rFonts w:ascii="Times New Roman" w:hAnsi="Times New Roman" w:cs="Times New Roman"/>
          <w:sz w:val="28"/>
          <w:szCs w:val="28"/>
        </w:rPr>
        <w:t>окончательный вариант ТЗ,</w:t>
      </w:r>
      <w:r w:rsidRPr="006D61F9">
        <w:rPr>
          <w:rFonts w:ascii="Times New Roman" w:hAnsi="Times New Roman" w:cs="Times New Roman"/>
          <w:sz w:val="28"/>
          <w:szCs w:val="28"/>
        </w:rPr>
        <w:t xml:space="preserve"> представители внутреннего проектирования составляют ТП на разработку системы, и этот документ становится основой для решения задач внутреннего проектирования.</w:t>
      </w:r>
    </w:p>
    <w:p w14:paraId="7661F4AB" w14:textId="77B430F4" w:rsidR="006D61F9" w:rsidRDefault="006D61F9" w:rsidP="006D61F9">
      <w:pPr>
        <w:rPr>
          <w:rFonts w:ascii="Times New Roman" w:hAnsi="Times New Roman" w:cs="Times New Roman"/>
          <w:sz w:val="28"/>
          <w:szCs w:val="28"/>
        </w:rPr>
      </w:pPr>
      <w:r w:rsidRPr="006D61F9">
        <w:rPr>
          <w:rFonts w:ascii="Times New Roman" w:hAnsi="Times New Roman" w:cs="Times New Roman"/>
          <w:sz w:val="28"/>
          <w:szCs w:val="28"/>
        </w:rPr>
        <w:t>Результатом проектирования, как правило, являются принципиальные, функциональные, кинематические, алгоритмические схемы и сопровождающие их документы.</w:t>
      </w:r>
    </w:p>
    <w:p w14:paraId="583D5BA3" w14:textId="77777777" w:rsidR="006D61F9" w:rsidRPr="006D61F9" w:rsidRDefault="006D61F9" w:rsidP="006D61F9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6D61F9">
        <w:rPr>
          <w:rFonts w:ascii="Times New Roman" w:hAnsi="Times New Roman" w:cs="Times New Roman"/>
          <w:i/>
          <w:iCs/>
          <w:sz w:val="28"/>
          <w:szCs w:val="28"/>
        </w:rPr>
        <w:t>В чем заключается цель проектной деятельности?</w:t>
      </w:r>
    </w:p>
    <w:p w14:paraId="64C47160" w14:textId="77777777" w:rsidR="0090187F" w:rsidRDefault="006D61F9" w:rsidP="0090187F">
      <w:pPr>
        <w:rPr>
          <w:rFonts w:ascii="Times New Roman" w:hAnsi="Times New Roman" w:cs="Times New Roman"/>
          <w:sz w:val="28"/>
          <w:szCs w:val="28"/>
        </w:rPr>
      </w:pPr>
      <w:r w:rsidRPr="006D61F9">
        <w:rPr>
          <w:rFonts w:ascii="Times New Roman" w:hAnsi="Times New Roman" w:cs="Times New Roman"/>
          <w:sz w:val="28"/>
          <w:szCs w:val="28"/>
        </w:rPr>
        <w:t xml:space="preserve">Целью проектной деятельности является понимание и применение учащимися знаний, умений и навыков, приобретенных при изучении </w:t>
      </w:r>
    </w:p>
    <w:p w14:paraId="7521E4C6" w14:textId="77777777" w:rsidR="00A636A9" w:rsidRPr="00123C40" w:rsidRDefault="00A636A9" w:rsidP="00A636A9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123C40">
        <w:rPr>
          <w:rFonts w:ascii="Times New Roman" w:hAnsi="Times New Roman" w:cs="Times New Roman"/>
          <w:b/>
          <w:bCs/>
          <w:sz w:val="28"/>
          <w:szCs w:val="28"/>
        </w:rPr>
        <w:t>СИСТЕМНОЕ ПРОЕКТИРОВАНИЕ</w:t>
      </w:r>
    </w:p>
    <w:p w14:paraId="30526443" w14:textId="77777777" w:rsidR="00A636A9" w:rsidRPr="00123C40" w:rsidRDefault="00A636A9" w:rsidP="00A636A9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123C40">
        <w:rPr>
          <w:rFonts w:ascii="Times New Roman" w:hAnsi="Times New Roman" w:cs="Times New Roman"/>
          <w:b/>
          <w:bCs/>
          <w:sz w:val="28"/>
          <w:szCs w:val="28"/>
        </w:rPr>
        <w:t>ОСНОВНЫЕ ПОНЯТИЯ</w:t>
      </w:r>
    </w:p>
    <w:p w14:paraId="63DD1A35" w14:textId="77777777" w:rsidR="00A636A9" w:rsidRPr="00A636A9" w:rsidRDefault="00A636A9" w:rsidP="00A636A9">
      <w:pPr>
        <w:rPr>
          <w:rFonts w:ascii="Times New Roman" w:hAnsi="Times New Roman" w:cs="Times New Roman"/>
          <w:sz w:val="28"/>
          <w:szCs w:val="28"/>
        </w:rPr>
      </w:pPr>
      <w:r w:rsidRPr="00A636A9">
        <w:rPr>
          <w:rFonts w:ascii="Times New Roman" w:hAnsi="Times New Roman" w:cs="Times New Roman"/>
          <w:sz w:val="28"/>
          <w:szCs w:val="28"/>
        </w:rPr>
        <w:t>Основные понятия в системном дизайне опираются на общие понятия теории систем, которая</w:t>
      </w:r>
    </w:p>
    <w:p w14:paraId="6C0FF364" w14:textId="628D228B" w:rsidR="00A636A9" w:rsidRPr="00A636A9" w:rsidRDefault="00A636A9" w:rsidP="00A636A9">
      <w:pPr>
        <w:rPr>
          <w:rFonts w:ascii="Times New Roman" w:hAnsi="Times New Roman" w:cs="Times New Roman"/>
          <w:sz w:val="28"/>
          <w:szCs w:val="28"/>
        </w:rPr>
      </w:pPr>
      <w:r w:rsidRPr="00A636A9">
        <w:rPr>
          <w:rFonts w:ascii="Times New Roman" w:hAnsi="Times New Roman" w:cs="Times New Roman"/>
          <w:sz w:val="28"/>
          <w:szCs w:val="28"/>
        </w:rPr>
        <w:t>была разработана австрийским биологом Людвигом фон Берталанфи в 1937 г. и имеет дело с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A636A9">
        <w:rPr>
          <w:rFonts w:ascii="Times New Roman" w:hAnsi="Times New Roman" w:cs="Times New Roman"/>
          <w:sz w:val="28"/>
          <w:szCs w:val="28"/>
        </w:rPr>
        <w:t>анализом, проектированием и функционированием различных организационных форм. Для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A636A9">
        <w:rPr>
          <w:rFonts w:ascii="Times New Roman" w:hAnsi="Times New Roman" w:cs="Times New Roman"/>
          <w:sz w:val="28"/>
          <w:szCs w:val="28"/>
        </w:rPr>
        <w:t>описания систем был использован математический аппарат.</w:t>
      </w:r>
    </w:p>
    <w:p w14:paraId="6A3433D4" w14:textId="00D65115" w:rsidR="00A636A9" w:rsidRPr="00E72D84" w:rsidRDefault="00A636A9" w:rsidP="00A636A9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A636A9">
        <w:rPr>
          <w:rFonts w:ascii="Times New Roman" w:hAnsi="Times New Roman" w:cs="Times New Roman"/>
          <w:sz w:val="28"/>
          <w:szCs w:val="28"/>
        </w:rPr>
        <w:t>«…организмы суть организованные явления, и мы, биологи, должны проанализировать их в этом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A636A9">
        <w:rPr>
          <w:rFonts w:ascii="Times New Roman" w:hAnsi="Times New Roman" w:cs="Times New Roman"/>
          <w:sz w:val="28"/>
          <w:szCs w:val="28"/>
        </w:rPr>
        <w:t>аспекте. ... Одним из результатов, полученных мною, оказалась так называемая теория открытых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A636A9">
        <w:rPr>
          <w:rFonts w:ascii="Times New Roman" w:hAnsi="Times New Roman" w:cs="Times New Roman"/>
          <w:sz w:val="28"/>
          <w:szCs w:val="28"/>
        </w:rPr>
        <w:t>систем и состояний подвижного равновесия, которая, по существу, является расширением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A636A9">
        <w:rPr>
          <w:rFonts w:ascii="Times New Roman" w:hAnsi="Times New Roman" w:cs="Times New Roman"/>
          <w:sz w:val="28"/>
          <w:szCs w:val="28"/>
        </w:rPr>
        <w:t xml:space="preserve">обычной физической химии, кинетики и термодинамики» </w:t>
      </w:r>
      <w:r w:rsidR="00E72D84">
        <w:rPr>
          <w:rFonts w:ascii="Times New Roman" w:hAnsi="Times New Roman" w:cs="Times New Roman"/>
          <w:sz w:val="28"/>
          <w:szCs w:val="28"/>
          <w:lang w:val="ru-RU"/>
        </w:rPr>
        <w:t>(</w:t>
      </w:r>
      <w:r w:rsidRPr="00A636A9">
        <w:rPr>
          <w:rFonts w:ascii="Times New Roman" w:hAnsi="Times New Roman" w:cs="Times New Roman"/>
          <w:sz w:val="28"/>
          <w:szCs w:val="28"/>
        </w:rPr>
        <w:t>2</w:t>
      </w:r>
      <w:r w:rsidR="00E72D84">
        <w:rPr>
          <w:rFonts w:ascii="Times New Roman" w:hAnsi="Times New Roman" w:cs="Times New Roman"/>
          <w:sz w:val="28"/>
          <w:szCs w:val="28"/>
          <w:lang w:val="ru-RU"/>
        </w:rPr>
        <w:t>)</w:t>
      </w:r>
    </w:p>
    <w:p w14:paraId="1D0849D6" w14:textId="61D26DA3" w:rsidR="00A636A9" w:rsidRPr="00E72D84" w:rsidRDefault="00A636A9" w:rsidP="00A636A9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A636A9">
        <w:rPr>
          <w:rFonts w:ascii="Times New Roman" w:hAnsi="Times New Roman" w:cs="Times New Roman"/>
          <w:sz w:val="28"/>
          <w:szCs w:val="28"/>
        </w:rPr>
        <w:t>СИСТЕМНЫЙ ПОДХОД – это подход, при котором любая система (объект) рассматривается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A636A9">
        <w:rPr>
          <w:rFonts w:ascii="Times New Roman" w:hAnsi="Times New Roman" w:cs="Times New Roman"/>
          <w:sz w:val="28"/>
          <w:szCs w:val="28"/>
        </w:rPr>
        <w:t>как совокупность взаимосвязанных элементов (компонентов), имеющая связь с внешней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A636A9">
        <w:rPr>
          <w:rFonts w:ascii="Times New Roman" w:hAnsi="Times New Roman" w:cs="Times New Roman"/>
          <w:sz w:val="28"/>
          <w:szCs w:val="28"/>
        </w:rPr>
        <w:t>средой и обратную связь. Согласно теории систем, каждый объект в процессе его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A636A9">
        <w:rPr>
          <w:rFonts w:ascii="Times New Roman" w:hAnsi="Times New Roman" w:cs="Times New Roman"/>
          <w:sz w:val="28"/>
          <w:szCs w:val="28"/>
        </w:rPr>
        <w:t>исследования должен рассматриваться как большая и сложная система и, одновременно, как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A636A9">
        <w:rPr>
          <w:rFonts w:ascii="Times New Roman" w:hAnsi="Times New Roman" w:cs="Times New Roman"/>
          <w:sz w:val="28"/>
          <w:szCs w:val="28"/>
        </w:rPr>
        <w:t>элемент более общей системы.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A636A9">
        <w:rPr>
          <w:rFonts w:ascii="Times New Roman" w:hAnsi="Times New Roman" w:cs="Times New Roman"/>
          <w:sz w:val="28"/>
          <w:szCs w:val="28"/>
        </w:rPr>
        <w:t>«Но какая опасность подстерегает нас каждый раз, когда мы рассекаем это целое на части и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A636A9">
        <w:rPr>
          <w:rFonts w:ascii="Times New Roman" w:hAnsi="Times New Roman" w:cs="Times New Roman"/>
          <w:sz w:val="28"/>
          <w:szCs w:val="28"/>
        </w:rPr>
        <w:t>начинаем рассматривать их по отдельности? Из поля зрения уходят связи между этими частями.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A636A9">
        <w:rPr>
          <w:rFonts w:ascii="Times New Roman" w:hAnsi="Times New Roman" w:cs="Times New Roman"/>
          <w:sz w:val="28"/>
          <w:szCs w:val="28"/>
        </w:rPr>
        <w:t>А если они существенны для понимания закономерностей формирования интересующих нас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A636A9">
        <w:rPr>
          <w:rFonts w:ascii="Times New Roman" w:hAnsi="Times New Roman" w:cs="Times New Roman"/>
          <w:sz w:val="28"/>
          <w:szCs w:val="28"/>
        </w:rPr>
        <w:t>свойств, возникновения волнующей нас проблемы? Тогда наше понимание неизбежно будет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A636A9">
        <w:rPr>
          <w:rFonts w:ascii="Times New Roman" w:hAnsi="Times New Roman" w:cs="Times New Roman"/>
          <w:sz w:val="28"/>
          <w:szCs w:val="28"/>
        </w:rPr>
        <w:t>неполным, а то и просто ложным, мнимым, а наши рекомендации — спорными или даже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A636A9">
        <w:rPr>
          <w:rFonts w:ascii="Times New Roman" w:hAnsi="Times New Roman" w:cs="Times New Roman"/>
          <w:sz w:val="28"/>
          <w:szCs w:val="28"/>
        </w:rPr>
        <w:t xml:space="preserve">вредными! </w:t>
      </w:r>
      <w:r w:rsidR="00E72D84">
        <w:rPr>
          <w:rFonts w:ascii="Times New Roman" w:hAnsi="Times New Roman" w:cs="Times New Roman"/>
          <w:sz w:val="28"/>
          <w:szCs w:val="28"/>
          <w:lang w:val="ru-RU"/>
        </w:rPr>
        <w:t>(</w:t>
      </w:r>
      <w:r w:rsidRPr="00A636A9">
        <w:rPr>
          <w:rFonts w:ascii="Times New Roman" w:hAnsi="Times New Roman" w:cs="Times New Roman"/>
          <w:sz w:val="28"/>
          <w:szCs w:val="28"/>
        </w:rPr>
        <w:t>3</w:t>
      </w:r>
      <w:r w:rsidR="00E72D84">
        <w:rPr>
          <w:rFonts w:ascii="Times New Roman" w:hAnsi="Times New Roman" w:cs="Times New Roman"/>
          <w:sz w:val="28"/>
          <w:szCs w:val="28"/>
          <w:lang w:val="ru-RU"/>
        </w:rPr>
        <w:t>)</w:t>
      </w:r>
    </w:p>
    <w:p w14:paraId="23AC1138" w14:textId="2B1FA4E0" w:rsidR="00A636A9" w:rsidRPr="00A636A9" w:rsidRDefault="00A636A9" w:rsidP="00A636A9">
      <w:pPr>
        <w:rPr>
          <w:rFonts w:ascii="Times New Roman" w:hAnsi="Times New Roman" w:cs="Times New Roman"/>
          <w:sz w:val="28"/>
          <w:szCs w:val="28"/>
        </w:rPr>
      </w:pPr>
      <w:r w:rsidRPr="00A636A9">
        <w:rPr>
          <w:rFonts w:ascii="Times New Roman" w:hAnsi="Times New Roman" w:cs="Times New Roman"/>
          <w:sz w:val="28"/>
          <w:szCs w:val="28"/>
        </w:rPr>
        <w:lastRenderedPageBreak/>
        <w:t>Системный подход заключается в рассмотрении не только объектов и явлений, входящих в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A636A9">
        <w:rPr>
          <w:rFonts w:ascii="Times New Roman" w:hAnsi="Times New Roman" w:cs="Times New Roman"/>
          <w:sz w:val="28"/>
          <w:szCs w:val="28"/>
        </w:rPr>
        <w:t>систему, но и объектов и явлений её инфраструктуры, которые каким-либо образом влияют на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A636A9">
        <w:rPr>
          <w:rFonts w:ascii="Times New Roman" w:hAnsi="Times New Roman" w:cs="Times New Roman"/>
          <w:sz w:val="28"/>
          <w:szCs w:val="28"/>
        </w:rPr>
        <w:t>систему и на которые может влиять она, а также всех связей между этими объектами и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A636A9">
        <w:rPr>
          <w:rFonts w:ascii="Times New Roman" w:hAnsi="Times New Roman" w:cs="Times New Roman"/>
          <w:sz w:val="28"/>
          <w:szCs w:val="28"/>
        </w:rPr>
        <w:t>явлениями.</w:t>
      </w:r>
    </w:p>
    <w:p w14:paraId="2C454B79" w14:textId="60B81ABE" w:rsidR="00A636A9" w:rsidRPr="00A636A9" w:rsidRDefault="00A636A9" w:rsidP="00A636A9">
      <w:pPr>
        <w:rPr>
          <w:rFonts w:ascii="Times New Roman" w:hAnsi="Times New Roman" w:cs="Times New Roman"/>
          <w:sz w:val="28"/>
          <w:szCs w:val="28"/>
        </w:rPr>
      </w:pPr>
      <w:r w:rsidRPr="00A636A9">
        <w:rPr>
          <w:rFonts w:ascii="Times New Roman" w:hAnsi="Times New Roman" w:cs="Times New Roman"/>
          <w:sz w:val="28"/>
          <w:szCs w:val="28"/>
        </w:rPr>
        <w:t>СИСТЕМА</w:t>
      </w:r>
      <w:r w:rsidR="00123C4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E72D84">
        <w:rPr>
          <w:rFonts w:ascii="Times New Roman" w:hAnsi="Times New Roman" w:cs="Times New Roman"/>
          <w:sz w:val="28"/>
          <w:szCs w:val="28"/>
          <w:lang w:val="ru-RU"/>
        </w:rPr>
        <w:t>(</w:t>
      </w:r>
      <w:r w:rsidRPr="00A636A9">
        <w:rPr>
          <w:rFonts w:ascii="Times New Roman" w:hAnsi="Times New Roman" w:cs="Times New Roman"/>
          <w:sz w:val="28"/>
          <w:szCs w:val="28"/>
        </w:rPr>
        <w:t>4</w:t>
      </w:r>
      <w:r w:rsidR="00E72D84">
        <w:rPr>
          <w:rFonts w:ascii="Times New Roman" w:hAnsi="Times New Roman" w:cs="Times New Roman"/>
          <w:sz w:val="28"/>
          <w:szCs w:val="28"/>
          <w:lang w:val="ru-RU"/>
        </w:rPr>
        <w:t>)</w:t>
      </w:r>
      <w:r w:rsidRPr="00A636A9">
        <w:rPr>
          <w:rFonts w:ascii="Times New Roman" w:hAnsi="Times New Roman" w:cs="Times New Roman"/>
          <w:sz w:val="28"/>
          <w:szCs w:val="28"/>
        </w:rPr>
        <w:t xml:space="preserve"> (греч. systema – целое) – объединение некоторого разнообразия в единое и четко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A636A9">
        <w:rPr>
          <w:rFonts w:ascii="Times New Roman" w:hAnsi="Times New Roman" w:cs="Times New Roman"/>
          <w:sz w:val="28"/>
          <w:szCs w:val="28"/>
        </w:rPr>
        <w:t>разделенное целое, элементы которого по отношению к целому и другим частям занимают</w:t>
      </w:r>
      <w:r w:rsidR="0090187F" w:rsidRPr="00A636A9">
        <w:rPr>
          <w:rFonts w:ascii="Times New Roman" w:hAnsi="Times New Roman" w:cs="Times New Roman"/>
          <w:sz w:val="28"/>
          <w:szCs w:val="28"/>
        </w:rPr>
        <w:t>тем на основе исследования их моделей (simulation).</w:t>
      </w:r>
      <w:r w:rsidR="00123C4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A636A9">
        <w:rPr>
          <w:rFonts w:ascii="Times New Roman" w:hAnsi="Times New Roman" w:cs="Times New Roman"/>
          <w:sz w:val="28"/>
          <w:szCs w:val="28"/>
        </w:rPr>
        <w:t>соответствующие им места. Система представляет собой совокупность элементов и связей</w:t>
      </w:r>
      <w:r w:rsidR="00123C4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A636A9">
        <w:rPr>
          <w:rFonts w:ascii="Times New Roman" w:hAnsi="Times New Roman" w:cs="Times New Roman"/>
          <w:sz w:val="28"/>
          <w:szCs w:val="28"/>
        </w:rPr>
        <w:t>между ними.</w:t>
      </w:r>
      <w:r w:rsidR="00123C4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A636A9">
        <w:rPr>
          <w:rFonts w:ascii="Times New Roman" w:hAnsi="Times New Roman" w:cs="Times New Roman"/>
          <w:sz w:val="28"/>
          <w:szCs w:val="28"/>
        </w:rPr>
        <w:t>Понятие ввели еще древние греки как отношение "целое-части", рождающее красоту – свойство</w:t>
      </w:r>
      <w:r w:rsidR="00123C4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A636A9">
        <w:rPr>
          <w:rFonts w:ascii="Times New Roman" w:hAnsi="Times New Roman" w:cs="Times New Roman"/>
          <w:sz w:val="28"/>
          <w:szCs w:val="28"/>
        </w:rPr>
        <w:t>формы целого; свойство это было истолковано как "единство в многообразии" или "гармония", и</w:t>
      </w:r>
      <w:r w:rsidR="00123C4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A636A9">
        <w:rPr>
          <w:rFonts w:ascii="Times New Roman" w:hAnsi="Times New Roman" w:cs="Times New Roman"/>
          <w:sz w:val="28"/>
          <w:szCs w:val="28"/>
        </w:rPr>
        <w:t>конкретизировано ими в учении о пропорциональности тела человека и животного, здания и</w:t>
      </w:r>
      <w:r w:rsidR="00123C4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A636A9">
        <w:rPr>
          <w:rFonts w:ascii="Times New Roman" w:hAnsi="Times New Roman" w:cs="Times New Roman"/>
          <w:sz w:val="28"/>
          <w:szCs w:val="28"/>
        </w:rPr>
        <w:t>сосуда, музыкальной мелодии и орнаментального узора.</w:t>
      </w:r>
    </w:p>
    <w:p w14:paraId="2738AB20" w14:textId="2E7D7280" w:rsidR="00A636A9" w:rsidRPr="00A636A9" w:rsidRDefault="00A636A9" w:rsidP="00A636A9">
      <w:pPr>
        <w:rPr>
          <w:rFonts w:ascii="Times New Roman" w:hAnsi="Times New Roman" w:cs="Times New Roman"/>
          <w:sz w:val="28"/>
          <w:szCs w:val="28"/>
        </w:rPr>
      </w:pPr>
      <w:r w:rsidRPr="00A636A9">
        <w:rPr>
          <w:rFonts w:ascii="Times New Roman" w:hAnsi="Times New Roman" w:cs="Times New Roman"/>
          <w:sz w:val="28"/>
          <w:szCs w:val="28"/>
        </w:rPr>
        <w:t>ЦЕЛОСТНОСТЬ</w:t>
      </w:r>
      <w:r w:rsidR="00123C4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E72D84">
        <w:rPr>
          <w:rFonts w:ascii="Times New Roman" w:hAnsi="Times New Roman" w:cs="Times New Roman"/>
          <w:sz w:val="28"/>
          <w:szCs w:val="28"/>
          <w:lang w:val="ru-RU"/>
        </w:rPr>
        <w:t>(</w:t>
      </w:r>
      <w:r w:rsidRPr="00A636A9">
        <w:rPr>
          <w:rFonts w:ascii="Times New Roman" w:hAnsi="Times New Roman" w:cs="Times New Roman"/>
          <w:sz w:val="28"/>
          <w:szCs w:val="28"/>
        </w:rPr>
        <w:t>5</w:t>
      </w:r>
      <w:r w:rsidR="00E72D84">
        <w:rPr>
          <w:rFonts w:ascii="Times New Roman" w:hAnsi="Times New Roman" w:cs="Times New Roman"/>
          <w:sz w:val="28"/>
          <w:szCs w:val="28"/>
          <w:lang w:val="ru-RU"/>
        </w:rPr>
        <w:t>)</w:t>
      </w:r>
      <w:r w:rsidRPr="00A636A9">
        <w:rPr>
          <w:rFonts w:ascii="Times New Roman" w:hAnsi="Times New Roman" w:cs="Times New Roman"/>
          <w:sz w:val="28"/>
          <w:szCs w:val="28"/>
        </w:rPr>
        <w:t xml:space="preserve"> системы означает, что все ее составные части (элементы), соединяясь</w:t>
      </w:r>
      <w:r w:rsidR="00123C4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A636A9">
        <w:rPr>
          <w:rFonts w:ascii="Times New Roman" w:hAnsi="Times New Roman" w:cs="Times New Roman"/>
          <w:sz w:val="28"/>
          <w:szCs w:val="28"/>
        </w:rPr>
        <w:t>вместе, образуют уникальное целое, обладающее новыми интегративными свойствами</w:t>
      </w:r>
      <w:r w:rsidR="00123C4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A636A9">
        <w:rPr>
          <w:rFonts w:ascii="Times New Roman" w:hAnsi="Times New Roman" w:cs="Times New Roman"/>
          <w:sz w:val="28"/>
          <w:szCs w:val="28"/>
        </w:rPr>
        <w:t>(качествами). Целостность – обобщённая характеристика объектов, обладающих сложной</w:t>
      </w:r>
      <w:r w:rsidR="00123C4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A636A9">
        <w:rPr>
          <w:rFonts w:ascii="Times New Roman" w:hAnsi="Times New Roman" w:cs="Times New Roman"/>
          <w:sz w:val="28"/>
          <w:szCs w:val="28"/>
        </w:rPr>
        <w:t>внутренней структурой (например, общество, личность, биологическая популяция, клетка и</w:t>
      </w:r>
      <w:r w:rsidR="00123C4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A636A9">
        <w:rPr>
          <w:rFonts w:ascii="Times New Roman" w:hAnsi="Times New Roman" w:cs="Times New Roman"/>
          <w:sz w:val="28"/>
          <w:szCs w:val="28"/>
        </w:rPr>
        <w:t>т.д.). Понятие Целостность выражает интегрированность, самодостаточность, автономность</w:t>
      </w:r>
      <w:r w:rsidR="00123C4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A636A9">
        <w:rPr>
          <w:rFonts w:ascii="Times New Roman" w:hAnsi="Times New Roman" w:cs="Times New Roman"/>
          <w:sz w:val="28"/>
          <w:szCs w:val="28"/>
        </w:rPr>
        <w:t>этих объектов, их противопоставленность окружению; оно характеризует их качественное</w:t>
      </w:r>
      <w:r w:rsidR="00123C4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A636A9">
        <w:rPr>
          <w:rFonts w:ascii="Times New Roman" w:hAnsi="Times New Roman" w:cs="Times New Roman"/>
          <w:sz w:val="28"/>
          <w:szCs w:val="28"/>
        </w:rPr>
        <w:t>своеобразие, обусловленное присущими им специфическими закономерностями</w:t>
      </w:r>
      <w:r w:rsidR="00123C4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A636A9">
        <w:rPr>
          <w:rFonts w:ascii="Times New Roman" w:hAnsi="Times New Roman" w:cs="Times New Roman"/>
          <w:sz w:val="28"/>
          <w:szCs w:val="28"/>
        </w:rPr>
        <w:t>функционирования и развития.</w:t>
      </w:r>
    </w:p>
    <w:p w14:paraId="442AAD44" w14:textId="7D4B9712" w:rsidR="00A636A9" w:rsidRPr="00A636A9" w:rsidRDefault="00A636A9" w:rsidP="00A636A9">
      <w:pPr>
        <w:rPr>
          <w:rFonts w:ascii="Times New Roman" w:hAnsi="Times New Roman" w:cs="Times New Roman"/>
          <w:sz w:val="28"/>
          <w:szCs w:val="28"/>
        </w:rPr>
      </w:pPr>
      <w:r w:rsidRPr="00A636A9">
        <w:rPr>
          <w:rFonts w:ascii="Times New Roman" w:hAnsi="Times New Roman" w:cs="Times New Roman"/>
          <w:sz w:val="28"/>
          <w:szCs w:val="28"/>
        </w:rPr>
        <w:t>СИСТЕМА – четко разделенное целое, элементы которого занимают свои вполне</w:t>
      </w:r>
      <w:r w:rsidR="00123C4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A636A9">
        <w:rPr>
          <w:rFonts w:ascii="Times New Roman" w:hAnsi="Times New Roman" w:cs="Times New Roman"/>
          <w:sz w:val="28"/>
          <w:szCs w:val="28"/>
        </w:rPr>
        <w:t>определенные места и обладают безусловной самостоятельностью.</w:t>
      </w:r>
    </w:p>
    <w:p w14:paraId="78C6B7B2" w14:textId="762B0535" w:rsidR="00A636A9" w:rsidRDefault="00A636A9" w:rsidP="00A636A9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A636A9">
        <w:rPr>
          <w:rFonts w:ascii="Times New Roman" w:hAnsi="Times New Roman" w:cs="Times New Roman"/>
          <w:sz w:val="28"/>
          <w:szCs w:val="28"/>
          <w:lang w:val="ru-RU"/>
        </w:rPr>
        <w:t>Часть системы, которая изучается самостоятельно и сама обладает</w:t>
      </w:r>
      <w:r w:rsidR="00123C4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A636A9">
        <w:rPr>
          <w:rFonts w:ascii="Times New Roman" w:hAnsi="Times New Roman" w:cs="Times New Roman"/>
          <w:sz w:val="28"/>
          <w:szCs w:val="28"/>
          <w:lang w:val="ru-RU"/>
        </w:rPr>
        <w:t>системными свойствами,</w:t>
      </w:r>
      <w:r w:rsidR="00123C4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A636A9">
        <w:rPr>
          <w:rFonts w:ascii="Times New Roman" w:hAnsi="Times New Roman" w:cs="Times New Roman"/>
          <w:sz w:val="28"/>
          <w:szCs w:val="28"/>
          <w:lang w:val="ru-RU"/>
        </w:rPr>
        <w:t>называют ПОДСИСТЕМА (subsystem).</w:t>
      </w:r>
      <w:r w:rsidR="00123C4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A636A9">
        <w:rPr>
          <w:rFonts w:ascii="Times New Roman" w:hAnsi="Times New Roman" w:cs="Times New Roman"/>
          <w:sz w:val="28"/>
          <w:szCs w:val="28"/>
          <w:lang w:val="ru-RU"/>
        </w:rPr>
        <w:t>Группы элементов, обозначенные в Системе Менделеева разными цветами, можно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A636A9">
        <w:rPr>
          <w:rFonts w:ascii="Times New Roman" w:hAnsi="Times New Roman" w:cs="Times New Roman"/>
          <w:sz w:val="28"/>
          <w:szCs w:val="28"/>
          <w:lang w:val="ru-RU"/>
        </w:rPr>
        <w:t>рассматривать как подсистемы.</w:t>
      </w:r>
    </w:p>
    <w:p w14:paraId="5B691A31" w14:textId="2B261283" w:rsidR="00A636A9" w:rsidRDefault="00A636A9" w:rsidP="00A636A9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A636A9">
        <w:rPr>
          <w:rFonts w:ascii="Times New Roman" w:hAnsi="Times New Roman" w:cs="Times New Roman"/>
          <w:sz w:val="28"/>
          <w:szCs w:val="28"/>
          <w:lang w:val="ru-RU"/>
        </w:rPr>
        <w:t>ЭЛЕМЕНТ (от лат. elementum – стихия, первоначальное вещество) – минимальный, неделимый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A636A9">
        <w:rPr>
          <w:rFonts w:ascii="Times New Roman" w:hAnsi="Times New Roman" w:cs="Times New Roman"/>
          <w:sz w:val="28"/>
          <w:szCs w:val="28"/>
          <w:lang w:val="ru-RU"/>
        </w:rPr>
        <w:t>компонент в рамках системы.</w:t>
      </w:r>
    </w:p>
    <w:p w14:paraId="6605B495" w14:textId="534A6D84" w:rsidR="00A636A9" w:rsidRPr="00A636A9" w:rsidRDefault="00A636A9" w:rsidP="00A636A9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A636A9">
        <w:rPr>
          <w:rFonts w:ascii="Times New Roman" w:hAnsi="Times New Roman" w:cs="Times New Roman"/>
          <w:sz w:val="28"/>
          <w:szCs w:val="28"/>
          <w:lang w:val="ru-RU"/>
        </w:rPr>
        <w:t>СИСТЕМООБРАЗУЮЩИЙ элемент - элемент системы, от которого в решающей степени</w:t>
      </w:r>
      <w:r w:rsidR="00123C4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A636A9">
        <w:rPr>
          <w:rFonts w:ascii="Times New Roman" w:hAnsi="Times New Roman" w:cs="Times New Roman"/>
          <w:sz w:val="28"/>
          <w:szCs w:val="28"/>
          <w:lang w:val="ru-RU"/>
        </w:rPr>
        <w:t>зависит функционирование всех остальных элементов и жизнеспособность системы в целом.</w:t>
      </w:r>
      <w:r w:rsidR="00123C4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A636A9">
        <w:rPr>
          <w:rFonts w:ascii="Times New Roman" w:hAnsi="Times New Roman" w:cs="Times New Roman"/>
          <w:sz w:val="28"/>
          <w:szCs w:val="28"/>
          <w:lang w:val="ru-RU"/>
        </w:rPr>
        <w:t>Например, системообразующий элемент кровеносной системы:</w:t>
      </w:r>
    </w:p>
    <w:p w14:paraId="31C190A2" w14:textId="2CB80302" w:rsidR="00A636A9" w:rsidRPr="00A636A9" w:rsidRDefault="00A636A9" w:rsidP="00A636A9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A636A9">
        <w:rPr>
          <w:rFonts w:ascii="Times New Roman" w:hAnsi="Times New Roman" w:cs="Times New Roman"/>
          <w:sz w:val="28"/>
          <w:szCs w:val="28"/>
          <w:lang w:val="ru-RU"/>
        </w:rPr>
        <w:t>СТРУКТУРА (от лат. – строение, расположение, порядок) – относительно устойчивая система</w:t>
      </w:r>
      <w:r w:rsidR="00123C4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A636A9">
        <w:rPr>
          <w:rFonts w:ascii="Times New Roman" w:hAnsi="Times New Roman" w:cs="Times New Roman"/>
          <w:sz w:val="28"/>
          <w:szCs w:val="28"/>
          <w:lang w:val="ru-RU"/>
        </w:rPr>
        <w:t xml:space="preserve">связей элементов, образующих целое. Структура – </w:t>
      </w:r>
      <w:r w:rsidRPr="00A636A9">
        <w:rPr>
          <w:rFonts w:ascii="Times New Roman" w:hAnsi="Times New Roman" w:cs="Times New Roman"/>
          <w:sz w:val="28"/>
          <w:szCs w:val="28"/>
          <w:lang w:val="ru-RU"/>
        </w:rPr>
        <w:lastRenderedPageBreak/>
        <w:t>относительно устойчивый способ (закон)</w:t>
      </w:r>
      <w:r w:rsidR="00123C4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A636A9">
        <w:rPr>
          <w:rFonts w:ascii="Times New Roman" w:hAnsi="Times New Roman" w:cs="Times New Roman"/>
          <w:sz w:val="28"/>
          <w:szCs w:val="28"/>
          <w:lang w:val="ru-RU"/>
        </w:rPr>
        <w:t>связи элементов того или иного сложного целого.</w:t>
      </w:r>
      <w:r w:rsidR="00123C4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A636A9">
        <w:rPr>
          <w:rFonts w:ascii="Times New Roman" w:hAnsi="Times New Roman" w:cs="Times New Roman"/>
          <w:sz w:val="28"/>
          <w:szCs w:val="28"/>
          <w:lang w:val="ru-RU"/>
        </w:rPr>
        <w:t>Пример: кристаллы, имеющие устойчивую систему связи элементов, образующих целое.</w:t>
      </w:r>
    </w:p>
    <w:p w14:paraId="24838F5F" w14:textId="3C4F4534" w:rsidR="00A636A9" w:rsidRPr="00A636A9" w:rsidRDefault="00A636A9" w:rsidP="00123C40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A636A9">
        <w:rPr>
          <w:rFonts w:ascii="Times New Roman" w:hAnsi="Times New Roman" w:cs="Times New Roman"/>
          <w:sz w:val="28"/>
          <w:szCs w:val="28"/>
          <w:lang w:val="ru-RU"/>
        </w:rPr>
        <w:t>СВЯЗИ — устойчивые связи элементов определяют упорядоченность системы</w:t>
      </w:r>
      <w:r w:rsidR="00123C4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79E209C0" w14:textId="3BE52EDF" w:rsidR="00A636A9" w:rsidRPr="00A636A9" w:rsidRDefault="00A636A9" w:rsidP="00A636A9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A636A9">
        <w:rPr>
          <w:rFonts w:ascii="Times New Roman" w:hAnsi="Times New Roman" w:cs="Times New Roman"/>
          <w:sz w:val="28"/>
          <w:szCs w:val="28"/>
          <w:lang w:val="ru-RU"/>
        </w:rPr>
        <w:t>СВЯЗИ в системном объекте не линейны, поэтому системный подход отличен от логического,</w:t>
      </w:r>
      <w:r w:rsidR="00123C4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A636A9">
        <w:rPr>
          <w:rFonts w:ascii="Times New Roman" w:hAnsi="Times New Roman" w:cs="Times New Roman"/>
          <w:sz w:val="28"/>
          <w:szCs w:val="28"/>
          <w:lang w:val="ru-RU"/>
        </w:rPr>
        <w:t>где есть прямая зависимость: причина – следствие. Связи в системном объекте часто не</w:t>
      </w:r>
      <w:r w:rsidR="00123C4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A636A9">
        <w:rPr>
          <w:rFonts w:ascii="Times New Roman" w:hAnsi="Times New Roman" w:cs="Times New Roman"/>
          <w:sz w:val="28"/>
          <w:szCs w:val="28"/>
          <w:lang w:val="ru-RU"/>
        </w:rPr>
        <w:t>очевидны и могут действовать в разных временных промежутках.</w:t>
      </w:r>
    </w:p>
    <w:p w14:paraId="6F9D0D0C" w14:textId="77777777" w:rsidR="00A636A9" w:rsidRPr="00A636A9" w:rsidRDefault="00A636A9" w:rsidP="00A636A9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A636A9">
        <w:rPr>
          <w:rFonts w:ascii="Times New Roman" w:hAnsi="Times New Roman" w:cs="Times New Roman"/>
          <w:sz w:val="28"/>
          <w:szCs w:val="28"/>
          <w:lang w:val="ru-RU"/>
        </w:rPr>
        <w:t>Пример линейных связей:</w:t>
      </w:r>
    </w:p>
    <w:p w14:paraId="68FABF55" w14:textId="021A4FC2" w:rsidR="00A636A9" w:rsidRPr="00A636A9" w:rsidRDefault="00A636A9" w:rsidP="00A636A9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A636A9">
        <w:rPr>
          <w:rFonts w:ascii="Times New Roman" w:hAnsi="Times New Roman" w:cs="Times New Roman"/>
          <w:sz w:val="28"/>
          <w:szCs w:val="28"/>
          <w:lang w:val="ru-RU"/>
        </w:rPr>
        <w:t>Пример нелинейных связей: Структура и связи экосистемы, как они даны в школьном</w:t>
      </w:r>
      <w:r w:rsidR="00123C4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A636A9">
        <w:rPr>
          <w:rFonts w:ascii="Times New Roman" w:hAnsi="Times New Roman" w:cs="Times New Roman"/>
          <w:sz w:val="28"/>
          <w:szCs w:val="28"/>
          <w:lang w:val="ru-RU"/>
        </w:rPr>
        <w:t>учебнике</w:t>
      </w:r>
      <w:r w:rsidR="00E72D8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123C40">
        <w:rPr>
          <w:rFonts w:ascii="Times New Roman" w:hAnsi="Times New Roman" w:cs="Times New Roman"/>
          <w:sz w:val="28"/>
          <w:szCs w:val="28"/>
          <w:lang w:val="ru-RU"/>
        </w:rPr>
        <w:t>(</w:t>
      </w:r>
      <w:r w:rsidRPr="00A636A9">
        <w:rPr>
          <w:rFonts w:ascii="Times New Roman" w:hAnsi="Times New Roman" w:cs="Times New Roman"/>
          <w:sz w:val="28"/>
          <w:szCs w:val="28"/>
          <w:lang w:val="ru-RU"/>
        </w:rPr>
        <w:t>6</w:t>
      </w:r>
      <w:r w:rsidR="00123C40">
        <w:rPr>
          <w:rFonts w:ascii="Times New Roman" w:hAnsi="Times New Roman" w:cs="Times New Roman"/>
          <w:sz w:val="28"/>
          <w:szCs w:val="28"/>
          <w:lang w:val="ru-RU"/>
        </w:rPr>
        <w:t>)</w:t>
      </w:r>
    </w:p>
    <w:p w14:paraId="768B21E0" w14:textId="77777777" w:rsidR="00A636A9" w:rsidRPr="00A636A9" w:rsidRDefault="00A636A9" w:rsidP="00A636A9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A636A9">
        <w:rPr>
          <w:rFonts w:ascii="Times New Roman" w:hAnsi="Times New Roman" w:cs="Times New Roman"/>
          <w:sz w:val="28"/>
          <w:szCs w:val="28"/>
          <w:lang w:val="ru-RU"/>
        </w:rPr>
        <w:t>Линейная связь: прямая зависимость причины и следствия</w:t>
      </w:r>
    </w:p>
    <w:p w14:paraId="529F9432" w14:textId="77777777" w:rsidR="00A636A9" w:rsidRPr="00A636A9" w:rsidRDefault="00A636A9" w:rsidP="00A636A9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A636A9">
        <w:rPr>
          <w:rFonts w:ascii="Times New Roman" w:hAnsi="Times New Roman" w:cs="Times New Roman"/>
          <w:sz w:val="28"/>
          <w:szCs w:val="28"/>
          <w:lang w:val="ru-RU"/>
        </w:rPr>
        <w:t>Нелинейные связи не очевидны и имеют отсроченное действие</w:t>
      </w:r>
    </w:p>
    <w:p w14:paraId="6EA100DB" w14:textId="1471889F" w:rsidR="00A636A9" w:rsidRDefault="00A636A9" w:rsidP="00A636A9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A636A9">
        <w:rPr>
          <w:rFonts w:ascii="Times New Roman" w:hAnsi="Times New Roman" w:cs="Times New Roman"/>
          <w:sz w:val="28"/>
          <w:szCs w:val="28"/>
          <w:lang w:val="ru-RU"/>
        </w:rPr>
        <w:t>Существует два типа связей между элементами системы – по «горизонтали» и по «вертикали»</w:t>
      </w:r>
    </w:p>
    <w:p w14:paraId="5EF6E156" w14:textId="0E9B65EF" w:rsidR="00A636A9" w:rsidRPr="00A636A9" w:rsidRDefault="00A636A9" w:rsidP="00A636A9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A636A9">
        <w:rPr>
          <w:rFonts w:ascii="Times New Roman" w:hAnsi="Times New Roman" w:cs="Times New Roman"/>
          <w:sz w:val="28"/>
          <w:szCs w:val="28"/>
          <w:lang w:val="ru-RU"/>
        </w:rPr>
        <w:t>Связи по «ГОРИЗОНТАЛИ» – это связи координации между одно</w:t>
      </w:r>
      <w:r w:rsidR="00123C4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A636A9">
        <w:rPr>
          <w:rFonts w:ascii="Times New Roman" w:hAnsi="Times New Roman" w:cs="Times New Roman"/>
          <w:sz w:val="28"/>
          <w:szCs w:val="28"/>
          <w:lang w:val="ru-RU"/>
        </w:rPr>
        <w:t>порядковыми элементами.</w:t>
      </w:r>
      <w:r w:rsidR="00123C4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A636A9">
        <w:rPr>
          <w:rFonts w:ascii="Times New Roman" w:hAnsi="Times New Roman" w:cs="Times New Roman"/>
          <w:sz w:val="28"/>
          <w:szCs w:val="28"/>
          <w:lang w:val="ru-RU"/>
        </w:rPr>
        <w:t>Они носят коррелирующий характер: ни одна часть системы не может измениться без того,</w:t>
      </w:r>
      <w:r w:rsidR="00123C4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A636A9">
        <w:rPr>
          <w:rFonts w:ascii="Times New Roman" w:hAnsi="Times New Roman" w:cs="Times New Roman"/>
          <w:sz w:val="28"/>
          <w:szCs w:val="28"/>
          <w:lang w:val="ru-RU"/>
        </w:rPr>
        <w:t>чтобы не изменились другие части.</w:t>
      </w:r>
    </w:p>
    <w:p w14:paraId="6292F77A" w14:textId="76005BA4" w:rsidR="00A636A9" w:rsidRDefault="00A636A9" w:rsidP="00A636A9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A636A9">
        <w:rPr>
          <w:rFonts w:ascii="Times New Roman" w:hAnsi="Times New Roman" w:cs="Times New Roman"/>
          <w:sz w:val="28"/>
          <w:szCs w:val="28"/>
          <w:lang w:val="ru-RU"/>
        </w:rPr>
        <w:t>Связи по «ВЕРТИКАЛИ» – это связи субординации, т.е. соподчинения элементов. Они</w:t>
      </w:r>
      <w:r w:rsidR="00123C4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A636A9">
        <w:rPr>
          <w:rFonts w:ascii="Times New Roman" w:hAnsi="Times New Roman" w:cs="Times New Roman"/>
          <w:sz w:val="28"/>
          <w:szCs w:val="28"/>
          <w:lang w:val="ru-RU"/>
        </w:rPr>
        <w:t>выражают сложное внутреннее устройство системы, где одни части по своей значимости могут</w:t>
      </w:r>
      <w:r w:rsidR="00123C4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A636A9">
        <w:rPr>
          <w:rFonts w:ascii="Times New Roman" w:hAnsi="Times New Roman" w:cs="Times New Roman"/>
          <w:sz w:val="28"/>
          <w:szCs w:val="28"/>
          <w:lang w:val="ru-RU"/>
        </w:rPr>
        <w:t>уступать другим и подчиняться им. Вертикальная структура включает уровни организации</w:t>
      </w:r>
      <w:r w:rsidR="00123C4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A636A9">
        <w:rPr>
          <w:rFonts w:ascii="Times New Roman" w:hAnsi="Times New Roman" w:cs="Times New Roman"/>
          <w:sz w:val="28"/>
          <w:szCs w:val="28"/>
          <w:lang w:val="ru-RU"/>
        </w:rPr>
        <w:t>системы, а также их иерархию.</w:t>
      </w:r>
      <w:r w:rsidR="00123C4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A636A9">
        <w:rPr>
          <w:rFonts w:ascii="Times New Roman" w:hAnsi="Times New Roman" w:cs="Times New Roman"/>
          <w:sz w:val="28"/>
          <w:szCs w:val="28"/>
          <w:lang w:val="ru-RU"/>
        </w:rPr>
        <w:t>Если мы преобразуем схему экосистемы из школьного учебника так, чтобы получить</w:t>
      </w:r>
      <w:r w:rsidR="00123C4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A636A9">
        <w:rPr>
          <w:rFonts w:ascii="Times New Roman" w:hAnsi="Times New Roman" w:cs="Times New Roman"/>
          <w:sz w:val="28"/>
          <w:szCs w:val="28"/>
          <w:lang w:val="ru-RU"/>
        </w:rPr>
        <w:t>максимально возможные цепочки связей между подсистемами и между элементами, то</w:t>
      </w:r>
      <w:r w:rsidR="00123C4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A636A9">
        <w:rPr>
          <w:rFonts w:ascii="Times New Roman" w:hAnsi="Times New Roman" w:cs="Times New Roman"/>
          <w:sz w:val="28"/>
          <w:szCs w:val="28"/>
          <w:lang w:val="ru-RU"/>
        </w:rPr>
        <w:t>получим гораздо более сложную структуру и убедимся, что взаимодействия внутри системы</w:t>
      </w:r>
      <w:r w:rsidR="00123C4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A636A9">
        <w:rPr>
          <w:rFonts w:ascii="Times New Roman" w:hAnsi="Times New Roman" w:cs="Times New Roman"/>
          <w:sz w:val="28"/>
          <w:szCs w:val="28"/>
          <w:lang w:val="ru-RU"/>
        </w:rPr>
        <w:t>отнюдь не линейны, как может казаться при взгляде на картинку из школьного учебника. Если</w:t>
      </w:r>
      <w:r w:rsidR="00123C4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A636A9">
        <w:rPr>
          <w:rFonts w:ascii="Times New Roman" w:hAnsi="Times New Roman" w:cs="Times New Roman"/>
          <w:sz w:val="28"/>
          <w:szCs w:val="28"/>
          <w:lang w:val="ru-RU"/>
        </w:rPr>
        <w:t>мы не в состоянии отследить полноценную картину всех взаимодействий – как по вертикали,</w:t>
      </w:r>
      <w:r w:rsidR="00123C4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A636A9">
        <w:rPr>
          <w:rFonts w:ascii="Times New Roman" w:hAnsi="Times New Roman" w:cs="Times New Roman"/>
          <w:sz w:val="28"/>
          <w:szCs w:val="28"/>
          <w:lang w:val="ru-RU"/>
        </w:rPr>
        <w:t>так и по горизонтали – внутри экологической системы, то мы не можем понять и оценить наше</w:t>
      </w:r>
      <w:r w:rsidR="00123C4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A636A9">
        <w:rPr>
          <w:rFonts w:ascii="Times New Roman" w:hAnsi="Times New Roman" w:cs="Times New Roman"/>
          <w:sz w:val="28"/>
          <w:szCs w:val="28"/>
          <w:lang w:val="ru-RU"/>
        </w:rPr>
        <w:t>в нее вмешательство. Здесь и кроется одна из основных причин нашего экологического</w:t>
      </w:r>
      <w:r w:rsidR="00123C4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A636A9">
        <w:rPr>
          <w:rFonts w:ascii="Times New Roman" w:hAnsi="Times New Roman" w:cs="Times New Roman"/>
          <w:sz w:val="28"/>
          <w:szCs w:val="28"/>
          <w:lang w:val="ru-RU"/>
        </w:rPr>
        <w:t>невежества. Этот пример может также служить хорошим пояснением разницы между</w:t>
      </w:r>
      <w:r w:rsidR="00123C4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A636A9">
        <w:rPr>
          <w:rFonts w:ascii="Times New Roman" w:hAnsi="Times New Roman" w:cs="Times New Roman"/>
          <w:sz w:val="28"/>
          <w:szCs w:val="28"/>
          <w:lang w:val="ru-RU"/>
        </w:rPr>
        <w:t>логическим и системным подходом, между рассмотрением отдельных линейных связей и</w:t>
      </w:r>
      <w:r w:rsidR="00123C4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A636A9">
        <w:rPr>
          <w:rFonts w:ascii="Times New Roman" w:hAnsi="Times New Roman" w:cs="Times New Roman"/>
          <w:sz w:val="28"/>
          <w:szCs w:val="28"/>
          <w:lang w:val="ru-RU"/>
        </w:rPr>
        <w:t>анализом целостной картины сложной структуры. Согласитесь, новая схема, даже в таком</w:t>
      </w:r>
      <w:r w:rsidR="00123C4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A636A9">
        <w:rPr>
          <w:rFonts w:ascii="Times New Roman" w:hAnsi="Times New Roman" w:cs="Times New Roman"/>
          <w:sz w:val="28"/>
          <w:szCs w:val="28"/>
          <w:lang w:val="ru-RU"/>
        </w:rPr>
        <w:t xml:space="preserve">упрощенном </w:t>
      </w:r>
      <w:r w:rsidRPr="00A636A9">
        <w:rPr>
          <w:rFonts w:ascii="Times New Roman" w:hAnsi="Times New Roman" w:cs="Times New Roman"/>
          <w:sz w:val="28"/>
          <w:szCs w:val="28"/>
          <w:lang w:val="ru-RU"/>
        </w:rPr>
        <w:lastRenderedPageBreak/>
        <w:t>представлении (по сути, я ничего в ней не меняла по отношению к исходному</w:t>
      </w:r>
      <w:r w:rsidR="00123C4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A636A9">
        <w:rPr>
          <w:rFonts w:ascii="Times New Roman" w:hAnsi="Times New Roman" w:cs="Times New Roman"/>
          <w:sz w:val="28"/>
          <w:szCs w:val="28"/>
          <w:lang w:val="ru-RU"/>
        </w:rPr>
        <w:t>варианту), существенно отличается своей многогранностью.</w:t>
      </w:r>
    </w:p>
    <w:p w14:paraId="06C8A2DC" w14:textId="5A1C8433" w:rsidR="00123C40" w:rsidRDefault="00123C40" w:rsidP="00123C40">
      <w:pPr>
        <w:rPr>
          <w:rFonts w:ascii="Times New Roman" w:hAnsi="Times New Roman" w:cs="Times New Roman"/>
          <w:sz w:val="28"/>
          <w:szCs w:val="28"/>
          <w:lang w:val="ru-RU"/>
        </w:rPr>
      </w:pPr>
    </w:p>
    <w:p w14:paraId="13086DCC" w14:textId="59D18223" w:rsidR="00123C40" w:rsidRDefault="00123C40" w:rsidP="00123C40">
      <w:pPr>
        <w:rPr>
          <w:rFonts w:ascii="Times New Roman" w:hAnsi="Times New Roman" w:cs="Times New Roman"/>
          <w:sz w:val="28"/>
          <w:szCs w:val="28"/>
          <w:lang w:val="ru-RU"/>
        </w:rPr>
      </w:pPr>
    </w:p>
    <w:p w14:paraId="557A7073" w14:textId="5538CFA8" w:rsidR="00E72D84" w:rsidRDefault="00E72D84" w:rsidP="00E72D84">
      <w:pPr>
        <w:rPr>
          <w:rFonts w:ascii="Times New Roman" w:hAnsi="Times New Roman" w:cs="Times New Roman"/>
          <w:sz w:val="28"/>
          <w:szCs w:val="28"/>
          <w:lang w:val="ru-RU"/>
        </w:rPr>
      </w:pPr>
    </w:p>
    <w:p w14:paraId="44CABD93" w14:textId="77777777" w:rsidR="00E72D84" w:rsidRPr="00E72D84" w:rsidRDefault="00E72D84" w:rsidP="00E72D84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E72D84">
        <w:rPr>
          <w:rFonts w:ascii="Times New Roman" w:hAnsi="Times New Roman" w:cs="Times New Roman"/>
          <w:sz w:val="28"/>
          <w:szCs w:val="28"/>
          <w:lang w:val="ru-RU"/>
        </w:rPr>
        <w:t>ИСТОЧНИКИ</w:t>
      </w:r>
    </w:p>
    <w:p w14:paraId="30D78645" w14:textId="77777777" w:rsidR="00E72D84" w:rsidRPr="00E72D84" w:rsidRDefault="00E72D84" w:rsidP="00E72D84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E72D84">
        <w:rPr>
          <w:rFonts w:ascii="Times New Roman" w:hAnsi="Times New Roman" w:cs="Times New Roman"/>
          <w:sz w:val="28"/>
          <w:szCs w:val="28"/>
          <w:lang w:val="ru-RU"/>
        </w:rPr>
        <w:t>1. Азрикан Д.А. Черты системного объекта дизайна /Техническая эстетика 9/1979, с.1-5.</w:t>
      </w:r>
    </w:p>
    <w:p w14:paraId="5746E50C" w14:textId="77777777" w:rsidR="00E72D84" w:rsidRPr="00E72D84" w:rsidRDefault="00E72D84" w:rsidP="00E72D84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E72D84">
        <w:rPr>
          <w:rFonts w:ascii="Times New Roman" w:hAnsi="Times New Roman" w:cs="Times New Roman"/>
          <w:sz w:val="28"/>
          <w:szCs w:val="28"/>
          <w:lang w:val="ru-RU"/>
        </w:rPr>
        <w:t>2. Азрикан Д.А., Михеева М.М., Пронин И.В. Дизайн-программа «Бытовые магнитофоны».</w:t>
      </w:r>
    </w:p>
    <w:p w14:paraId="55CDF159" w14:textId="77777777" w:rsidR="00E72D84" w:rsidRPr="00E72D84" w:rsidRDefault="00E72D84" w:rsidP="00E72D84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E72D84">
        <w:rPr>
          <w:rFonts w:ascii="Times New Roman" w:hAnsi="Times New Roman" w:cs="Times New Roman"/>
          <w:sz w:val="28"/>
          <w:szCs w:val="28"/>
          <w:lang w:val="ru-RU"/>
        </w:rPr>
        <w:t>Проектная концепция. Методика формирования ассортимента. – М.: ВНИИТЭ, 1985. – 27 с.</w:t>
      </w:r>
    </w:p>
    <w:p w14:paraId="58B0C410" w14:textId="77777777" w:rsidR="00E72D84" w:rsidRPr="00E72D84" w:rsidRDefault="00E72D84" w:rsidP="00E72D84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E72D84">
        <w:rPr>
          <w:rFonts w:ascii="Times New Roman" w:hAnsi="Times New Roman" w:cs="Times New Roman"/>
          <w:sz w:val="28"/>
          <w:szCs w:val="28"/>
          <w:lang w:val="ru-RU"/>
        </w:rPr>
        <w:t>3. Глазычев В.Л. О дизайне. Очерки по теории и практике дизайна на Западе/ В.Л. Глазычев. – М.:</w:t>
      </w:r>
    </w:p>
    <w:p w14:paraId="105E86C3" w14:textId="77777777" w:rsidR="00E72D84" w:rsidRPr="00E72D84" w:rsidRDefault="00E72D84" w:rsidP="00E72D84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E72D84">
        <w:rPr>
          <w:rFonts w:ascii="Times New Roman" w:hAnsi="Times New Roman" w:cs="Times New Roman"/>
          <w:sz w:val="28"/>
          <w:szCs w:val="28"/>
          <w:lang w:val="ru-RU"/>
        </w:rPr>
        <w:t>Искусство, 1970. – 192 с.</w:t>
      </w:r>
    </w:p>
    <w:p w14:paraId="15649E5D" w14:textId="77777777" w:rsidR="00E72D84" w:rsidRPr="00E72D84" w:rsidRDefault="00E72D84" w:rsidP="00E72D84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E72D84">
        <w:rPr>
          <w:rFonts w:ascii="Times New Roman" w:hAnsi="Times New Roman" w:cs="Times New Roman"/>
          <w:sz w:val="28"/>
          <w:szCs w:val="28"/>
          <w:lang w:val="ru-RU"/>
        </w:rPr>
        <w:t>4. Гусейнов Р.Ф., Азрикан Д.А., Кузьмичев Л.А., Михеева М.М., Щелкунов Д.Н.. Система</w:t>
      </w:r>
    </w:p>
    <w:p w14:paraId="501C201D" w14:textId="77777777" w:rsidR="00E72D84" w:rsidRPr="00E72D84" w:rsidRDefault="00E72D84" w:rsidP="00E72D84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E72D84">
        <w:rPr>
          <w:rFonts w:ascii="Times New Roman" w:hAnsi="Times New Roman" w:cs="Times New Roman"/>
          <w:sz w:val="28"/>
          <w:szCs w:val="28"/>
          <w:lang w:val="ru-RU"/>
        </w:rPr>
        <w:t>графической информации Электромера. – М.: ВНИИТЭ, 1982.</w:t>
      </w:r>
    </w:p>
    <w:p w14:paraId="6208D991" w14:textId="77777777" w:rsidR="00E72D84" w:rsidRPr="00E72D84" w:rsidRDefault="00E72D84" w:rsidP="00E72D84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E72D84">
        <w:rPr>
          <w:rFonts w:ascii="Times New Roman" w:hAnsi="Times New Roman" w:cs="Times New Roman"/>
          <w:sz w:val="28"/>
          <w:szCs w:val="28"/>
          <w:lang w:val="ru-RU"/>
        </w:rPr>
        <w:t>5. Коннор Дж. Искусство системного мышления. Необходимые знания о системах и творческом</w:t>
      </w:r>
    </w:p>
    <w:p w14:paraId="7F833EBD" w14:textId="088F7223" w:rsidR="00E72D84" w:rsidRPr="00E72D84" w:rsidRDefault="00E72D84" w:rsidP="00E72D84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E72D84">
        <w:rPr>
          <w:rFonts w:ascii="Times New Roman" w:hAnsi="Times New Roman" w:cs="Times New Roman"/>
          <w:sz w:val="28"/>
          <w:szCs w:val="28"/>
          <w:lang w:val="ru-RU"/>
        </w:rPr>
        <w:t>подходе к решению проблем. /cерия: Искусство думать – Альпина Паблишерз, 2009. – 256 с</w:t>
      </w:r>
    </w:p>
    <w:sectPr w:rsidR="00E72D84" w:rsidRPr="00E72D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5969"/>
    <w:rsid w:val="00123C40"/>
    <w:rsid w:val="005C702A"/>
    <w:rsid w:val="006005A3"/>
    <w:rsid w:val="006D61F9"/>
    <w:rsid w:val="0090187F"/>
    <w:rsid w:val="00A636A9"/>
    <w:rsid w:val="00C05BA8"/>
    <w:rsid w:val="00D85969"/>
    <w:rsid w:val="00E72D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0748C3"/>
  <w15:chartTrackingRefBased/>
  <w15:docId w15:val="{329AAD67-59BB-465A-ABA9-BAF2F88D7A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220</TotalTime>
  <Pages>5</Pages>
  <Words>1378</Words>
  <Characters>7859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2023-11-19T11:25:00Z</dcterms:created>
  <dcterms:modified xsi:type="dcterms:W3CDTF">2023-11-19T15:05:00Z</dcterms:modified>
</cp:coreProperties>
</file>